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timothy-3"/>
    <w:p>
      <w:pPr>
        <w:pStyle w:val="Heading1"/>
      </w:pPr>
      <w:r>
        <w:t xml:space="preserve">Homiletics Analysis: 2 Timothy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Timothy 3 divides into two closely related movements. The first (vv. 1–9) is a prophetic warning: Paul describes the character of people who will populate</w:t>
      </w:r>
      <w:r>
        <w:t xml:space="preserve"> </w:t>
      </w:r>
      <w:r>
        <w:t xml:space="preserve">“the last days”</w:t>
      </w:r>
      <w:r>
        <w:t xml:space="preserve"> </w:t>
      </w:r>
      <w:r>
        <w:t xml:space="preserve">— a term Paul uses not merely for some distant eschatological period but for the entire age between Christ’s first and second comings, including Timothy’s present moment. The catalog of vices (vv. 2–5) is striking not because it describes pagans outside the church but because it describes people who maintain a</w:t>
      </w:r>
      <w:r>
        <w:t xml:space="preserve"> </w:t>
      </w:r>
      <w:r>
        <w:t xml:space="preserve">“form of godliness”</w:t>
      </w:r>
      <w:r>
        <w:t xml:space="preserve"> </w:t>
      </w:r>
      <w:r>
        <w:t xml:space="preserve">(v. 5) while denying its power — false teachers and their followers operating within the Christian community. The example of Jannes and Jambres (v. 9) grounds the warning in redemptive history: opposition to the truth is not new, but neither is its ultimate futility. The second movement (vv. 10–17) pivots to Paul’s own example and, more importantly, to the sufficiency of Scripture. Paul points Timothy to what he has seen in Paul’s life — doctrine, manner of life, purpose, faith, patience, love, steadfastness, persecutions, and sufferings (vv. 10–11) — as a counter-pattern to the false teachers. He then grounds Timothy’s ability to endure and continue in two foundations: the persecution that is normal for all who live godly in Christ Jesus (v. 12), and the God-breathed Scripture that equips him thoroughly for every good work (vv. 14–17). The chapter ends not with a call to heroics but with a call to remain — to continue in what Timothy has learned and firmly believed.</w:t>
      </w:r>
    </w:p>
    <w:p>
      <w:pPr>
        <w:pStyle w:val="BodyText"/>
      </w:pPr>
      <w:r>
        <w:rPr>
          <w:b/>
          <w:bCs/>
        </w:rPr>
        <w:t xml:space="preserve">This Text — Intent</w:t>
      </w:r>
    </w:p>
    <w:p>
      <w:pPr>
        <w:pStyle w:val="BodyText"/>
      </w:pPr>
      <w:r>
        <w:t xml:space="preserve">God is seeking to accomplish two inseparable things through this chapter. First, He is stripping Timothy (and every reader) of the illusion that difficulty, opposition, and moral decline in the church are signs that something has gone wrong — these are the predictable conditions of gospel ministry in the last days, and expecting otherwise produces the kind of fragile, surprise-prone discipleship that collapses under pressure. Second, He is anchoring Timothy’s (and every reader’s) confidence in the sufficiency of God-breathed Scripture — not as a general theological affirmation but as a pastoral lifeline: when the world gets worse, when false teachers multiply, when persecution comes, the Scripture is sufficient to make the man of God</w:t>
      </w:r>
      <w:r>
        <w:t xml:space="preserve"> </w:t>
      </w:r>
      <w:r>
        <w:t xml:space="preserve">“complete, equipped for every good work.”</w:t>
      </w:r>
      <w:r>
        <w:t xml:space="preserve"> </w:t>
      </w:r>
      <w:r>
        <w:t xml:space="preserve">The intent is perseverance rooted in realistic expectation and scriptural sufficiency — not courage manufactured by sheer willpower, but stability secured by knowing what to expect and knowing what you have.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God-breathed Scriptures equip the faithful minister to endure in a world of accelerating moral and doctrinal corruption.</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Timothy — and every faithful minister and believer — to hold their ground against moral corruption and false teaching, not by superior willpower or strategy, but by remaining in the God-breathed Scripture that is sufficient to thoroughly equip them for every condition they will face.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“last days”</w:t>
      </w:r>
      <w:r>
        <w:rPr>
          <w:b/>
          <w:bCs/>
        </w:rPr>
        <w:t xml:space="preserve"> </w:t>
      </w:r>
      <w:r>
        <w:rPr>
          <w:b/>
          <w:bCs/>
        </w:rPr>
        <w:t xml:space="preserve">in verse 1</w:t>
      </w:r>
      <w:r>
        <w:t xml:space="preserve">: There is genuine divergence here. Dispensational readers tend to read</w:t>
      </w:r>
      <w:r>
        <w:t xml:space="preserve"> </w:t>
      </w:r>
      <w:r>
        <w:t xml:space="preserve">“in the last days”</w:t>
      </w:r>
      <w:r>
        <w:t xml:space="preserve"> </w:t>
      </w:r>
      <w:r>
        <w:t xml:space="preserve">as pointing primarily or exclusively to a future tribulation period, treating the catalog of vices as descriptive of a time not yet arrived. This reading creates a pastoral distance from the text — Timothy is warned about something future, and the modern reader is warned about something even further future. The text, however, resists this. Paul tells Timothy that</w:t>
      </w:r>
      <w:r>
        <w:t xml:space="preserve"> </w:t>
      </w:r>
      <w:r>
        <w:rPr>
          <w:i/>
          <w:iCs/>
        </w:rPr>
        <w:t xml:space="preserve">these things will exist</w:t>
      </w:r>
      <w:r>
        <w:t xml:space="preserve"> </w:t>
      </w:r>
      <w:r>
        <w:t xml:space="preserve">and then immediately says</w:t>
      </w:r>
      <w:r>
        <w:t xml:space="preserve"> </w:t>
      </w:r>
      <w:r>
        <w:rPr>
          <w:i/>
          <w:iCs/>
        </w:rPr>
        <w:t xml:space="preserve">avoid such people</w:t>
      </w:r>
      <w:r>
        <w:t xml:space="preserve"> </w:t>
      </w:r>
      <w:r>
        <w:t xml:space="preserve">(v. 5) and points to people already at work creeping into households (v. 6). The present-tense force is unmistakable. The Reformed reading — that</w:t>
      </w:r>
      <w:r>
        <w:t xml:space="preserve"> </w:t>
      </w:r>
      <w:r>
        <w:t xml:space="preserve">“the last days”</w:t>
      </w:r>
      <w:r>
        <w:t xml:space="preserve"> </w:t>
      </w:r>
      <w:r>
        <w:t xml:space="preserve">refers to the entire inter-advent period inaugurated at Pentecost (cf. Acts 2:17; Hebrews 1:2; 1 John 2:18) — is not only exegetically better supported but pastorally more honest: the corruption Paul describes is not coming, it is already here, and has always been here in some form. This reading is</w:t>
      </w:r>
      <w:r>
        <w:t xml:space="preserve"> </w:t>
      </w:r>
      <w:r>
        <w:rPr>
          <w:i/>
          <w:iCs/>
        </w:rPr>
        <w:t xml:space="preserve">refuted</w:t>
      </w:r>
      <w:r>
        <w:t xml:space="preserve"> </w:t>
      </w:r>
      <w:r>
        <w:t xml:space="preserve">at the pastoral level: a preacher who treats this chapter as descriptive of a future period neuters its present force entirely.</w:t>
      </w:r>
    </w:p>
    <w:p>
      <w:pPr>
        <w:pStyle w:val="BodyText"/>
      </w:pPr>
      <w:r>
        <w:rPr>
          <w:b/>
          <w:bCs/>
        </w:rPr>
        <w:t xml:space="preserve">The vices catalog (vv. 2–5) — internal or external?</w:t>
      </w:r>
      <w:r>
        <w:t xml:space="preserve">: Some readers interpret the catalog as describing the general moral decline of society at large. The text, however, is specifically focused on people who have</w:t>
      </w:r>
      <w:r>
        <w:t xml:space="preserve"> </w:t>
      </w:r>
      <w:r>
        <w:t xml:space="preserve">“a form of godliness”</w:t>
      </w:r>
      <w:r>
        <w:t xml:space="preserve"> </w:t>
      </w:r>
      <w:r>
        <w:t xml:space="preserve">(v. 5) — a phrase that points unambiguously to religious profession, not paganism. This is a warning about corruption</w:t>
      </w:r>
      <w:r>
        <w:t xml:space="preserve"> </w:t>
      </w:r>
      <w:r>
        <w:rPr>
          <w:i/>
          <w:iCs/>
        </w:rPr>
        <w:t xml:space="preserve">within</w:t>
      </w:r>
      <w:r>
        <w:t xml:space="preserve"> </w:t>
      </w:r>
      <w:r>
        <w:t xml:space="preserve">the visible church, not a lament about secular culture. This matters enormously for application: the preacher is not being asked to point his congregation outward at cultural decay, but inward at the danger of religious performance that has been evacuated of transforming power. The distinction deserves to be</w:t>
      </w:r>
      <w:r>
        <w:t xml:space="preserve"> </w:t>
      </w:r>
      <w:r>
        <w:rPr>
          <w:i/>
          <w:iCs/>
        </w:rPr>
        <w:t xml:space="preserve">refuted</w:t>
      </w:r>
      <w:r>
        <w:t xml:space="preserve"> </w:t>
      </w:r>
      <w:r>
        <w:t xml:space="preserve">when collapsed — preaching this passage as primarily a social commentary on secular moral decline misses the passage’s sharpest edge.</w:t>
      </w:r>
    </w:p>
    <w:p>
      <w:pPr>
        <w:pStyle w:val="BodyText"/>
      </w:pPr>
      <w:r>
        <w:rPr>
          <w:b/>
          <w:bCs/>
        </w:rPr>
        <w:t xml:space="preserve">Verse 16 —</w:t>
      </w:r>
      <w:r>
        <w:rPr>
          <w:b/>
          <w:bCs/>
        </w:rPr>
        <w:t xml:space="preserve"> </w:t>
      </w:r>
      <w:r>
        <w:rPr>
          <w:b/>
          <w:bCs/>
        </w:rPr>
        <w:t xml:space="preserve">“All Scripture is God-breathed”</w:t>
      </w:r>
      <w:r>
        <w:rPr>
          <w:b/>
          <w:bCs/>
        </w:rPr>
        <w:t xml:space="preserve"> </w:t>
      </w:r>
      <w:r>
        <w:rPr>
          <w:b/>
          <w:bCs/>
        </w:rPr>
        <w:t xml:space="preserve">(theopneustos) — the extent of inspiration</w:t>
      </w:r>
      <w:r>
        <w:t xml:space="preserve">: The Wesleyan-Arminian tradition affirms verbal inspiration but often softens the extent of inerrancy, particularly around matters of history and science. Roman Catholic readings add that the Church’s magisterium is necessary to interpret Scripture rightly, so that Scripture’s sufficiency is not a sufficiency for the individual believer apart from ecclesial authority. Both readings</w:t>
      </w:r>
      <w:r>
        <w:t xml:space="preserve"> </w:t>
      </w:r>
      <w:r>
        <w:rPr>
          <w:i/>
          <w:iCs/>
        </w:rPr>
        <w:t xml:space="preserve">qualify</w:t>
      </w:r>
      <w:r>
        <w:t xml:space="preserve"> </w:t>
      </w:r>
      <w:r>
        <w:t xml:space="preserve">the force of Paul’s claim. Paul’s statement, however, is unqualified:</w:t>
      </w:r>
      <w:r>
        <w:t xml:space="preserve"> </w:t>
      </w:r>
      <w:r>
        <w:t xml:space="preserve">“all Scripture”</w:t>
      </w:r>
      <w:r>
        <w:t xml:space="preserve"> </w:t>
      </w:r>
      <w:r>
        <w:t xml:space="preserve">(</w:t>
      </w:r>
      <w:r>
        <w:rPr>
          <w:i/>
          <w:iCs/>
        </w:rPr>
        <w:t xml:space="preserve">pasa graphē</w:t>
      </w:r>
      <w:r>
        <w:t xml:space="preserve">) is God-breathed and</w:t>
      </w:r>
      <w:r>
        <w:t xml:space="preserve"> </w:t>
      </w:r>
      <w:r>
        <w:t xml:space="preserve">“profitable for doctrine, for reproof, for correction, for training in righteousness.”</w:t>
      </w:r>
      <w:r>
        <w:t xml:space="preserve"> </w:t>
      </w:r>
      <w:r>
        <w:t xml:space="preserve">The word</w:t>
      </w:r>
      <w:r>
        <w:t xml:space="preserve"> </w:t>
      </w:r>
      <w:r>
        <w:rPr>
          <w:i/>
          <w:iCs/>
        </w:rPr>
        <w:t xml:space="preserve">theopneustos</w:t>
      </w:r>
      <w:r>
        <w:t xml:space="preserve"> </w:t>
      </w:r>
      <w:r>
        <w:t xml:space="preserve">(God-breathed) does not point to human authors elevated in their capacity but to divine origin — God breathed it out. The Reformed reading grounds inerrancy in the nature of the text’s origin, not merely in its practical utility, and affirms that its sufficiency is sufficient for the believer and the minister without a mediating magisterial authority. This is the reading that best accounts for the term Paul uses and for the force of verse 17 — the man of God being</w:t>
      </w:r>
      <w:r>
        <w:t xml:space="preserve"> </w:t>
      </w:r>
      <w:r>
        <w:t xml:space="preserve">“complete, equipped for every good work”</w:t>
      </w:r>
      <w:r>
        <w:t xml:space="preserve"> </w:t>
      </w:r>
      <w:r>
        <w:t xml:space="preserve">is a claim about Scripture’s sufficiency that requires no institutional supplement to fulfill.</w:t>
      </w:r>
    </w:p>
    <w:p>
      <w:pPr>
        <w:pStyle w:val="BodyText"/>
      </w:pPr>
      <w:r>
        <w:rPr>
          <w:b/>
          <w:bCs/>
        </w:rPr>
        <w:t xml:space="preserve">Verse 17 —</w:t>
      </w:r>
      <w:r>
        <w:rPr>
          <w:b/>
          <w:bCs/>
        </w:rPr>
        <w:t xml:space="preserve"> </w:t>
      </w:r>
      <w:r>
        <w:rPr>
          <w:b/>
          <w:bCs/>
        </w:rPr>
        <w:t xml:space="preserve">“complete, equipped for every good work”</w:t>
      </w:r>
      <w:r>
        <w:t xml:space="preserve">: Some Pentecostal and charismatic readers treat the qualifier</w:t>
      </w:r>
      <w:r>
        <w:t xml:space="preserve"> </w:t>
      </w:r>
      <w:r>
        <w:t xml:space="preserve">“complete, equipped for every good work”</w:t>
      </w:r>
      <w:r>
        <w:t xml:space="preserve"> </w:t>
      </w:r>
      <w:r>
        <w:t xml:space="preserve">as speaking only to moral formation, not to the question of ongoing prophetic revelation — so that Scripture’s sufficiency for equipping does not preclude additional Spirit-prompted words beyond Scripture. This reading</w:t>
      </w:r>
      <w:r>
        <w:t xml:space="preserve"> </w:t>
      </w:r>
      <w:r>
        <w:rPr>
          <w:i/>
          <w:iCs/>
        </w:rPr>
        <w:t xml:space="preserve">qualifies</w:t>
      </w:r>
      <w:r>
        <w:t xml:space="preserve"> </w:t>
      </w:r>
      <w:r>
        <w:t xml:space="preserve">Paul’s intent. The context is specifically ministerial: Timothy’s ability to do the work of a faithful teacher and pastor in the face of false teachers. The Reformed reading is that</w:t>
      </w:r>
      <w:r>
        <w:t xml:space="preserve"> </w:t>
      </w:r>
      <w:r>
        <w:t xml:space="preserve">“every good work”</w:t>
      </w:r>
      <w:r>
        <w:t xml:space="preserve"> </w:t>
      </w:r>
      <w:r>
        <w:t xml:space="preserve">in this context encompasses the totality of the minister’s calling — teaching, correcting, rebuking, training — and that Scripture is sufficient to equip him</w:t>
      </w:r>
      <w:r>
        <w:t xml:space="preserve"> </w:t>
      </w:r>
      <w:r>
        <w:rPr>
          <w:i/>
          <w:iCs/>
        </w:rPr>
        <w:t xml:space="preserve">thoroughly</w:t>
      </w:r>
      <w:r>
        <w:t xml:space="preserve"> </w:t>
      </w:r>
      <w:r>
        <w:t xml:space="preserve">for all of it. Nothing is left unequipped. The word</w:t>
      </w:r>
      <w:r>
        <w:t xml:space="preserve"> </w:t>
      </w:r>
      <w:r>
        <w:rPr>
          <w:i/>
          <w:iCs/>
        </w:rPr>
        <w:t xml:space="preserve">artios</w:t>
      </w:r>
      <w:r>
        <w:t xml:space="preserve"> </w:t>
      </w:r>
      <w:r>
        <w:t xml:space="preserve">(complete) and</w:t>
      </w:r>
      <w:r>
        <w:t xml:space="preserve"> </w:t>
      </w:r>
      <w:r>
        <w:rPr>
          <w:i/>
          <w:iCs/>
        </w:rPr>
        <w:t xml:space="preserve">exērtismenos</w:t>
      </w:r>
      <w:r>
        <w:t xml:space="preserve"> </w:t>
      </w:r>
      <w:r>
        <w:t xml:space="preserve">(thoroughly equipped) carry the sense of total readiness — there is no gap Scripture leaves that must be filled by additional revelation for the man of God to do his work. This does not foreclose the Spirit’s illuminating work; it forecloses the claim that Scripture is insufficient without supplementary revelation.</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Acts 2:17 / Hebrews 1:1–2</w:t>
      </w:r>
      <w:r>
        <w:t xml:space="preserve"> </w:t>
      </w:r>
      <w:r>
        <w:t xml:space="preserve">— Grounds the</w:t>
      </w:r>
      <w:r>
        <w:t xml:space="preserve"> </w:t>
      </w:r>
      <w:r>
        <w:t xml:space="preserve">“last days”</w:t>
      </w:r>
      <w:r>
        <w:t xml:space="preserve"> </w:t>
      </w:r>
      <w:r>
        <w:t xml:space="preserve">as the present inter-advent age, not a future period; the Spirit poured out and the Son spoken through are signs that the last days are already underway, giving 2 Timothy 3:1 its present-tense pastoral force.</w:t>
      </w:r>
    </w:p>
    <w:p>
      <w:pPr>
        <w:numPr>
          <w:ilvl w:val="0"/>
          <w:numId w:val="1001"/>
        </w:numPr>
      </w:pPr>
      <w:r>
        <w:rPr>
          <w:b/>
          <w:bCs/>
        </w:rPr>
        <w:t xml:space="preserve">Psalm 19:7–11 / Psalm 119:105</w:t>
      </w:r>
      <w:r>
        <w:t xml:space="preserve"> </w:t>
      </w:r>
      <w:r>
        <w:t xml:space="preserve">— The Old Testament’s own testimony to Scripture’s sufficiency: the law of the LORD is perfect, converting the soul; a lamp to the feet. Paul’s claim in 2 Timothy 3:16–17 is not a New Testament novelty but the consistent canonical conviction about God’s word, now extended to the completed apostolic deposit.</w:t>
      </w:r>
    </w:p>
    <w:p>
      <w:pPr>
        <w:numPr>
          <w:ilvl w:val="0"/>
          <w:numId w:val="1001"/>
        </w:numPr>
      </w:pPr>
      <w:r>
        <w:rPr>
          <w:b/>
          <w:bCs/>
        </w:rPr>
        <w:t xml:space="preserve">Matthew 7:15–23</w:t>
      </w:r>
      <w:r>
        <w:t xml:space="preserve"> </w:t>
      </w:r>
      <w:r>
        <w:t xml:space="preserve">— Jesus’s own warning about false teachers who come in sheep’s clothing and have a form of religious activity (</w:t>
      </w:r>
      <w:r>
        <w:t xml:space="preserve">“Lord, Lord”</w:t>
      </w:r>
      <w:r>
        <w:t xml:space="preserve">) while lacking genuine relationship with Christ — canonical corroboration that the</w:t>
      </w:r>
      <w:r>
        <w:t xml:space="preserve"> </w:t>
      </w:r>
      <w:r>
        <w:t xml:space="preserve">“form of godliness without power”</w:t>
      </w:r>
      <w:r>
        <w:t xml:space="preserve"> </w:t>
      </w:r>
      <w:r>
        <w:t xml:space="preserve">is precisely the pattern Jesus warned against.</w:t>
      </w:r>
    </w:p>
    <w:p>
      <w:pPr>
        <w:numPr>
          <w:ilvl w:val="0"/>
          <w:numId w:val="1001"/>
        </w:numPr>
      </w:pPr>
      <w:r>
        <w:rPr>
          <w:b/>
          <w:bCs/>
        </w:rPr>
        <w:t xml:space="preserve">Romans 15:4 / 1 Corinthians 10:11</w:t>
      </w:r>
      <w:r>
        <w:t xml:space="preserve"> </w:t>
      </w:r>
      <w:r>
        <w:t xml:space="preserve">— Paul’s own statement that Scripture was written for our instruction and for the instruction of those on whom the end of the ages has come — direct canonical support for the sufficiency and present applicability of Scripture across every season of redemptive history.</w:t>
      </w:r>
    </w:p>
    <w:p>
      <w:pPr>
        <w:numPr>
          <w:ilvl w:val="0"/>
          <w:numId w:val="1001"/>
        </w:numPr>
      </w:pPr>
      <w:r>
        <w:rPr>
          <w:b/>
          <w:bCs/>
        </w:rPr>
        <w:t xml:space="preserve">Jude 3–4</w:t>
      </w:r>
      <w:r>
        <w:t xml:space="preserve"> </w:t>
      </w:r>
      <w:r>
        <w:t xml:space="preserve">— The call to</w:t>
      </w:r>
      <w:r>
        <w:t xml:space="preserve"> </w:t>
      </w:r>
      <w:r>
        <w:t xml:space="preserve">“contend earnestly for the faith once for all delivered to the saints”</w:t>
      </w:r>
      <w:r>
        <w:t xml:space="preserve"> </w:t>
      </w:r>
      <w:r>
        <w:t xml:space="preserve">against those who have crept in unnoticed — near-canonical parallel to 2 Timothy 3’s warning about those who creep into households, grounding the call to Scripture-based endurance in the broader apostolic witness.</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that faithful endurance in ministry and Christian life is neither naive optimism nor resigned despair, but a well-grounded steadiness secured by realistic expectation of opposition and settled confidence in the sufficiency of God-breathed Scripture.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Paul announces the subject:</w:t>
            </w:r>
            <w:r>
              <w:t xml:space="preserve"> </w:t>
            </w:r>
            <w:r>
              <w:t xml:space="preserve">“in the last days difficult times will come”</w:t>
            </w:r>
          </w:p>
        </w:tc>
        <w:tc>
          <w:tcPr/>
          <w:p>
            <w:pPr>
              <w:pStyle w:val="Compact"/>
            </w:pPr>
            <w:r>
              <w:t xml:space="preserve">“Last days”</w:t>
            </w:r>
            <w:r>
              <w:t xml:space="preserve"> </w:t>
            </w:r>
            <w:r>
              <w:t xml:space="preserve">= inter-advent age; present pastoral relevance, not only future prophecy</w:t>
            </w:r>
          </w:p>
        </w:tc>
      </w:tr>
      <w:tr>
        <w:tc>
          <w:tcPr/>
          <w:p>
            <w:pPr>
              <w:pStyle w:val="Compact"/>
            </w:pPr>
            <w:r>
              <w:t xml:space="preserve">3:2–4</w:t>
            </w:r>
          </w:p>
        </w:tc>
        <w:tc>
          <w:tcPr/>
          <w:p>
            <w:pPr>
              <w:pStyle w:val="Compact"/>
            </w:pPr>
            <w:r>
              <w:t xml:space="preserve">Eighteen-item catalog of vices characterizing false teachers and their followers</w:t>
            </w:r>
          </w:p>
        </w:tc>
        <w:tc>
          <w:tcPr/>
          <w:p>
            <w:pPr>
              <w:pStyle w:val="Compact"/>
            </w:pPr>
            <w:r>
              <w:t xml:space="preserve">The catalog mirrors the vices of paganism but these are church-adjacent people (cf. v. 5)</w:t>
            </w:r>
          </w:p>
        </w:tc>
      </w:tr>
      <w:tr>
        <w:tc>
          <w:tcPr/>
          <w:p>
            <w:pPr>
              <w:pStyle w:val="Compact"/>
            </w:pPr>
            <w:r>
              <w:t xml:space="preserve">3:5</w:t>
            </w:r>
          </w:p>
        </w:tc>
        <w:tc>
          <w:tcPr/>
          <w:p>
            <w:pPr>
              <w:pStyle w:val="Compact"/>
            </w:pPr>
            <w:r>
              <w:t xml:space="preserve">The defining mark:</w:t>
            </w:r>
            <w:r>
              <w:t xml:space="preserve"> </w:t>
            </w:r>
            <w:r>
              <w:t xml:space="preserve">“holding to a form of godliness, although they have denied its power”</w:t>
            </w:r>
          </w:p>
        </w:tc>
        <w:tc>
          <w:tcPr/>
          <w:p>
            <w:pPr>
              <w:pStyle w:val="Compact"/>
            </w:pPr>
            <w:r>
              <w:t xml:space="preserve">The most critical diagnostic: religious form without transforming reality</w:t>
            </w:r>
          </w:p>
        </w:tc>
      </w:tr>
      <w:tr>
        <w:tc>
          <w:tcPr/>
          <w:p>
            <w:pPr>
              <w:pStyle w:val="Compact"/>
            </w:pPr>
            <w:r>
              <w:t xml:space="preserve">3:5b</w:t>
            </w:r>
          </w:p>
        </w:tc>
        <w:tc>
          <w:tcPr/>
          <w:p>
            <w:pPr>
              <w:pStyle w:val="Compact"/>
            </w:pPr>
            <w:r>
              <w:t xml:space="preserve">Command:</w:t>
            </w:r>
            <w:r>
              <w:t xml:space="preserve"> </w:t>
            </w:r>
            <w:r>
              <w:t xml:space="preserve">“Avoid such men as these”</w:t>
            </w:r>
          </w:p>
        </w:tc>
        <w:tc>
          <w:tcPr/>
          <w:p>
            <w:pPr>
              <w:pStyle w:val="Compact"/>
            </w:pPr>
            <w:r>
              <w:t xml:space="preserve">Timothy is not called to reform them but to separate from them</w:t>
            </w:r>
          </w:p>
        </w:tc>
      </w:tr>
      <w:tr>
        <w:tc>
          <w:tcPr/>
          <w:p>
            <w:pPr>
              <w:pStyle w:val="Compact"/>
            </w:pPr>
            <w:r>
              <w:t xml:space="preserve">3:6–7</w:t>
            </w:r>
          </w:p>
        </w:tc>
        <w:tc>
          <w:tcPr/>
          <w:p>
            <w:pPr>
              <w:pStyle w:val="Compact"/>
            </w:pPr>
            <w:r>
              <w:t xml:space="preserve">These men target vulnerable and morally unstable women; their victims are perpetually learning but never arriving at truth</w:t>
            </w:r>
          </w:p>
        </w:tc>
        <w:tc>
          <w:tcPr/>
          <w:p>
            <w:pPr>
              <w:pStyle w:val="Compact"/>
            </w:pPr>
            <w:r>
              <w:t xml:space="preserve">The predatory pattern of false teaching; spiritual consumerism as a consequence</w:t>
            </w:r>
          </w:p>
        </w:tc>
      </w:tr>
      <w:tr>
        <w:tc>
          <w:tcPr/>
          <w:p>
            <w:pPr>
              <w:pStyle w:val="Compact"/>
            </w:pPr>
            <w:r>
              <w:t xml:space="preserve">3:8–9</w:t>
            </w:r>
          </w:p>
        </w:tc>
        <w:tc>
          <w:tcPr/>
          <w:p>
            <w:pPr>
              <w:pStyle w:val="Compact"/>
            </w:pPr>
            <w:r>
              <w:t xml:space="preserve">The historical precedent: Jannes and Jambres opposed Moses; these teachers similarly oppose the truth; their folly will become evident</w:t>
            </w:r>
          </w:p>
        </w:tc>
        <w:tc>
          <w:tcPr/>
          <w:p>
            <w:pPr>
              <w:pStyle w:val="Compact"/>
            </w:pPr>
            <w:r>
              <w:t xml:space="preserve">Their opposition is not novel; neither is its ultimate futility</w:t>
            </w:r>
          </w:p>
        </w:tc>
      </w:tr>
      <w:tr>
        <w:tc>
          <w:tcPr/>
          <w:p>
            <w:pPr>
              <w:pStyle w:val="Compact"/>
            </w:pPr>
            <w:r>
              <w:t xml:space="preserve">3:10–11</w:t>
            </w:r>
          </w:p>
        </w:tc>
        <w:tc>
          <w:tcPr/>
          <w:p>
            <w:pPr>
              <w:pStyle w:val="Compact"/>
            </w:pPr>
            <w:r>
              <w:t xml:space="preserve">Paul contrasts his own pattern with the false teachers: doctrine, conduct, purpose, faith, patience, love, steadfastness, persecutions, sufferings — and the Lord’s deliverance</w:t>
            </w:r>
          </w:p>
        </w:tc>
        <w:tc>
          <w:tcPr/>
          <w:p>
            <w:pPr>
              <w:pStyle w:val="Compact"/>
            </w:pPr>
            <w:r>
              <w:t xml:space="preserve">Timothy has witnessed this pattern firsthand; it is not theoretical</w:t>
            </w:r>
          </w:p>
        </w:tc>
      </w:tr>
      <w:tr>
        <w:tc>
          <w:tcPr/>
          <w:p>
            <w:pPr>
              <w:pStyle w:val="Compact"/>
            </w:pPr>
            <w:r>
              <w:t xml:space="preserve">3:12</w:t>
            </w:r>
          </w:p>
        </w:tc>
        <w:tc>
          <w:tcPr/>
          <w:p>
            <w:pPr>
              <w:pStyle w:val="Compact"/>
            </w:pPr>
            <w:r>
              <w:t xml:space="preserve">Theological axiom: all who desire to live godly in Christ Jesus will be persecuted</w:t>
            </w:r>
          </w:p>
        </w:tc>
        <w:tc>
          <w:tcPr/>
          <w:p>
            <w:pPr>
              <w:pStyle w:val="Compact"/>
            </w:pPr>
            <w:r>
              <w:t xml:space="preserve">Persecution is the norm, not the exception; removes the</w:t>
            </w:r>
            <w:r>
              <w:t xml:space="preserve"> </w:t>
            </w:r>
            <w:r>
              <w:t xml:space="preserve">“what went wrong?”</w:t>
            </w:r>
            <w:r>
              <w:t xml:space="preserve"> </w:t>
            </w:r>
            <w:r>
              <w:t xml:space="preserve">confusion</w:t>
            </w:r>
          </w:p>
        </w:tc>
      </w:tr>
      <w:tr>
        <w:tc>
          <w:tcPr/>
          <w:p>
            <w:pPr>
              <w:pStyle w:val="Compact"/>
            </w:pPr>
            <w:r>
              <w:t xml:space="preserve">3:13</w:t>
            </w:r>
          </w:p>
        </w:tc>
        <w:tc>
          <w:tcPr/>
          <w:p>
            <w:pPr>
              <w:pStyle w:val="Compact"/>
            </w:pPr>
            <w:r>
              <w:t xml:space="preserve">The trajectory of evil men and impostors: from bad to worse, deceiving and being deceived</w:t>
            </w:r>
          </w:p>
        </w:tc>
        <w:tc>
          <w:tcPr/>
          <w:p>
            <w:pPr>
              <w:pStyle w:val="Compact"/>
            </w:pPr>
            <w:r>
              <w:t xml:space="preserve">Decline will intensify; Timothy must not expect the opposition to diminish</w:t>
            </w:r>
          </w:p>
        </w:tc>
      </w:tr>
      <w:tr>
        <w:tc>
          <w:tcPr/>
          <w:p>
            <w:pPr>
              <w:pStyle w:val="Compact"/>
            </w:pPr>
            <w:r>
              <w:t xml:space="preserve">3:14</w:t>
            </w:r>
          </w:p>
        </w:tc>
        <w:tc>
          <w:tcPr/>
          <w:p>
            <w:pPr>
              <w:pStyle w:val="Compact"/>
            </w:pPr>
            <w:r>
              <w:t xml:space="preserve">Command:</w:t>
            </w:r>
            <w:r>
              <w:t xml:space="preserve"> </w:t>
            </w:r>
            <w:r>
              <w:t xml:space="preserve">“You, however, continue in the things you have learned and become convinced of”</w:t>
            </w:r>
          </w:p>
        </w:tc>
        <w:tc>
          <w:tcPr/>
          <w:p>
            <w:pPr>
              <w:pStyle w:val="Compact"/>
            </w:pPr>
            <w:r>
              <w:t xml:space="preserve">The counter to v. 13 is not strategy but</w:t>
            </w:r>
            <w:r>
              <w:t xml:space="preserve"> </w:t>
            </w:r>
            <w:r>
              <w:rPr>
                <w:i/>
                <w:iCs/>
              </w:rPr>
              <w:t xml:space="preserve">remaining</w:t>
            </w:r>
            <w:r>
              <w:t xml:space="preserve">; the imperative is continuance</w:t>
            </w:r>
          </w:p>
        </w:tc>
      </w:tr>
      <w:tr>
        <w:tc>
          <w:tcPr/>
          <w:p>
            <w:pPr>
              <w:pStyle w:val="Compact"/>
            </w:pPr>
            <w:r>
              <w:t xml:space="preserve">3:15</w:t>
            </w:r>
          </w:p>
        </w:tc>
        <w:tc>
          <w:tcPr/>
          <w:p>
            <w:pPr>
              <w:pStyle w:val="Compact"/>
            </w:pPr>
            <w:r>
              <w:t xml:space="preserve">Timothy’s foundation in Scripture from childhood; the sacred writings able to give wisdom for salvation through faith in Christ Jesus</w:t>
            </w:r>
          </w:p>
        </w:tc>
        <w:tc>
          <w:tcPr/>
          <w:p>
            <w:pPr>
              <w:pStyle w:val="Compact"/>
            </w:pPr>
            <w:r>
              <w:t xml:space="preserve">Scripture is not only for mature scholars; it is the instrument of saving faith</w:t>
            </w:r>
          </w:p>
        </w:tc>
      </w:tr>
      <w:tr>
        <w:tc>
          <w:tcPr/>
          <w:p>
            <w:pPr>
              <w:pStyle w:val="Compact"/>
            </w:pPr>
            <w:r>
              <w:t xml:space="preserve">3:16a</w:t>
            </w:r>
          </w:p>
        </w:tc>
        <w:tc>
          <w:tcPr/>
          <w:p>
            <w:pPr>
              <w:pStyle w:val="Compact"/>
            </w:pPr>
            <w:r>
              <w:t xml:space="preserve">Theological ground:</w:t>
            </w:r>
            <w:r>
              <w:t xml:space="preserve"> </w:t>
            </w:r>
            <w:r>
              <w:t xml:space="preserve">“All Scripture is God-breathed”</w:t>
            </w:r>
          </w:p>
        </w:tc>
        <w:tc>
          <w:tcPr/>
          <w:p>
            <w:pPr>
              <w:pStyle w:val="Compact"/>
            </w:pPr>
            <w:r>
              <w:rPr>
                <w:i/>
                <w:iCs/>
              </w:rPr>
              <w:t xml:space="preserve">Theopneustos</w:t>
            </w:r>
            <w:r>
              <w:t xml:space="preserve"> </w:t>
            </w:r>
            <w:r>
              <w:t xml:space="preserve">— divine origin, not merely human elevation</w:t>
            </w:r>
          </w:p>
        </w:tc>
      </w:tr>
      <w:tr>
        <w:tc>
          <w:tcPr/>
          <w:p>
            <w:pPr>
              <w:pStyle w:val="Compact"/>
            </w:pPr>
            <w:r>
              <w:t xml:space="preserve">3:16b</w:t>
            </w:r>
          </w:p>
        </w:tc>
        <w:tc>
          <w:tcPr/>
          <w:p>
            <w:pPr>
              <w:pStyle w:val="Compact"/>
            </w:pPr>
            <w:r>
              <w:t xml:space="preserve">Scripture is profitable for doctrine, reproof, correction, training in righteousness</w:t>
            </w:r>
          </w:p>
        </w:tc>
        <w:tc>
          <w:tcPr/>
          <w:p>
            <w:pPr>
              <w:pStyle w:val="Compact"/>
            </w:pPr>
            <w:r>
              <w:t xml:space="preserve">Four functions of Scripture covering the full range of ministerial and personal formation</w:t>
            </w:r>
          </w:p>
        </w:tc>
      </w:tr>
      <w:tr>
        <w:tc>
          <w:tcPr/>
          <w:p>
            <w:pPr>
              <w:pStyle w:val="Compact"/>
            </w:pPr>
            <w:r>
              <w:t xml:space="preserve">3:17</w:t>
            </w:r>
          </w:p>
        </w:tc>
        <w:tc>
          <w:tcPr/>
          <w:p>
            <w:pPr>
              <w:pStyle w:val="Compact"/>
            </w:pPr>
            <w:r>
              <w:t xml:space="preserve">The result:</w:t>
            </w:r>
            <w:r>
              <w:t xml:space="preserve"> </w:t>
            </w:r>
            <w:r>
              <w:t xml:space="preserve">“the man of God may be complete, equipped for every good work”</w:t>
            </w:r>
          </w:p>
        </w:tc>
        <w:tc>
          <w:tcPr/>
          <w:p>
            <w:pPr>
              <w:pStyle w:val="Compact"/>
            </w:pPr>
            <w:r>
              <w:rPr>
                <w:i/>
                <w:iCs/>
              </w:rPr>
              <w:t xml:space="preserve">Artios</w:t>
            </w:r>
            <w:r>
              <w:t xml:space="preserve"> </w:t>
            </w:r>
            <w:r>
              <w:t xml:space="preserve">and</w:t>
            </w:r>
            <w:r>
              <w:t xml:space="preserve"> </w:t>
            </w:r>
            <w:r>
              <w:rPr>
                <w:i/>
                <w:iCs/>
              </w:rPr>
              <w:t xml:space="preserve">exērtismenos</w:t>
            </w:r>
            <w:r>
              <w:t xml:space="preserve"> </w:t>
            </w:r>
            <w:r>
              <w:t xml:space="preserve">— total readiness; sufficiency without remainder</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Character of Corruption in the Last Days</w:t>
            </w:r>
          </w:p>
        </w:tc>
      </w:tr>
      <w:tr>
        <w:tc>
          <w:tcPr/>
          <w:p>
            <w:pPr>
              <w:pStyle w:val="Compact"/>
            </w:pPr>
            <w:r>
              <w:t xml:space="preserve">2</w:t>
            </w:r>
          </w:p>
        </w:tc>
        <w:tc>
          <w:tcPr/>
          <w:p>
            <w:pPr>
              <w:pStyle w:val="Compact"/>
            </w:pPr>
            <w:r>
              <w:t xml:space="preserve">3:6–9</w:t>
            </w:r>
          </w:p>
        </w:tc>
        <w:tc>
          <w:tcPr/>
          <w:p>
            <w:pPr>
              <w:pStyle w:val="Compact"/>
            </w:pPr>
            <w:r>
              <w:t xml:space="preserve">The Method and Destiny of False Teachers</w:t>
            </w:r>
          </w:p>
        </w:tc>
      </w:tr>
      <w:tr>
        <w:tc>
          <w:tcPr/>
          <w:p>
            <w:pPr>
              <w:pStyle w:val="Compact"/>
            </w:pPr>
            <w:r>
              <w:t xml:space="preserve">3</w:t>
            </w:r>
          </w:p>
        </w:tc>
        <w:tc>
          <w:tcPr/>
          <w:p>
            <w:pPr>
              <w:pStyle w:val="Compact"/>
            </w:pPr>
            <w:r>
              <w:t xml:space="preserve">3:10–13</w:t>
            </w:r>
          </w:p>
        </w:tc>
        <w:tc>
          <w:tcPr/>
          <w:p>
            <w:pPr>
              <w:pStyle w:val="Compact"/>
            </w:pPr>
            <w:r>
              <w:t xml:space="preserve">The Pattern of Faithful Ministry — and the Cost</w:t>
            </w:r>
          </w:p>
        </w:tc>
      </w:tr>
      <w:tr>
        <w:tc>
          <w:tcPr/>
          <w:p>
            <w:pPr>
              <w:pStyle w:val="Compact"/>
            </w:pPr>
            <w:r>
              <w:t xml:space="preserve">4</w:t>
            </w:r>
          </w:p>
        </w:tc>
        <w:tc>
          <w:tcPr/>
          <w:p>
            <w:pPr>
              <w:pStyle w:val="Compact"/>
            </w:pPr>
            <w:r>
              <w:t xml:space="preserve">3:14–17</w:t>
            </w:r>
          </w:p>
        </w:tc>
        <w:tc>
          <w:tcPr/>
          <w:p>
            <w:pPr>
              <w:pStyle w:val="Compact"/>
            </w:pPr>
            <w:r>
              <w:t xml:space="preserve">The Sufficiency of Scripture for Every Condition</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God-breathed Scriptures equip the faithful minister to endure in a world of accelerating moral and doctrinal corruption.</w:t>
      </w:r>
    </w:p>
    <w:p>
      <w:pPr>
        <w:pStyle w:val="BodyText"/>
      </w:pPr>
      <w:r>
        <w:rPr>
          <w:b/>
          <w:bCs/>
        </w:rPr>
        <w:t xml:space="preserve">Primary Claim:</w:t>
      </w:r>
      <w:r>
        <w:t xml:space="preserve"> </w:t>
      </w:r>
      <w:r>
        <w:t xml:space="preserve">God is calling Timothy — and every faithful minister and believer — to hold their ground against moral corruption and false teaching, not by superior willpower or strategy, but by remaining in the God-breathed Scripture that is sufficient to thoroughly equip them for every condition they will face.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w:t>
      </w:r>
      <w:r>
        <w:t xml:space="preserve"> </w:t>
      </w:r>
      <w:r>
        <w:t xml:space="preserve">When moral and doctrinal corruption escalates in the church or in the culture, refuse the interpretation that something has gone wrong that requires a new strategy or a new message. Paul tells Timothy explicitly that difficult times, false teachers, and deepening corruption are the predicted conditions of the last days — which means they are the normal conditions of every generation of gospel ministry since Pentecost. The pastor who is shocked by the church’s moral failures, or the believer who concludes that cultural darkness means the gospel is losing, has failed to absorb what this chapter teaches. The correct interpretation of worsening conditions is not</w:t>
      </w:r>
      <w:r>
        <w:t xml:space="preserve"> </w:t>
      </w:r>
      <w:r>
        <w:t xml:space="preserve">“we are off course”</w:t>
      </w:r>
      <w:r>
        <w:t xml:space="preserve"> </w:t>
      </w:r>
      <w:r>
        <w:t xml:space="preserve">but</w:t>
      </w:r>
      <w:r>
        <w:t xml:space="preserve"> </w:t>
      </w:r>
      <w:r>
        <w:t xml:space="preserve">“we are on course, and the course runs through difficult terrain.”</w:t>
      </w:r>
      <w:r>
        <w:t xml:space="preserve"> </w:t>
      </w:r>
      <w:r>
        <w:t xml:space="preserve">Recalibrate your expectations to match what God has told you to expect — not so that you become numb, but so that you are not undone.</w:t>
      </w:r>
    </w:p>
    <w:p>
      <w:pPr>
        <w:pStyle w:val="BodyText"/>
      </w:pPr>
      <w:r>
        <w:rPr>
          <w:b/>
          <w:bCs/>
        </w:rPr>
        <w:t xml:space="preserve">2. (Affections/Worship)</w:t>
      </w:r>
      <w:r>
        <w:t xml:space="preserve"> </w:t>
      </w:r>
      <w:r>
        <w:t xml:space="preserve">Examine whether your functional relationship with Scripture is that of someone who treats it as sufficient — or as a starting point that requires supplementation by experience, cultural discernment, therapeutic frameworks, or ongoing personal revelation to actually address your life. The doctrine of Scripture’s sufficiency is not primarily a confessional proposition to affirm; it is a posture of soul to inhabit. The person who believes Scripture is sufficient will run to it in crisis, form convictions from it under pressure, and trust that what it produces in them is enough. The person who gives it lip-service while functionally supplementing it with whatever feels more immediately relevant has the form of sufficiency without its power — which is precisely the pattern Paul describes in the false teachers. Let the affections follow the doctrine: love the Scriptures, not as a duty, but because they are the voice of the God who breathed them out for your complete equipping.</w:t>
      </w:r>
    </w:p>
    <w:p>
      <w:pPr>
        <w:pStyle w:val="BodyText"/>
      </w:pPr>
      <w:r>
        <w:rPr>
          <w:b/>
          <w:bCs/>
        </w:rPr>
        <w:t xml:space="preserve">3. (Will/Behavior)</w:t>
      </w:r>
      <w:r>
        <w:t xml:space="preserve"> </w:t>
      </w:r>
      <w:r>
        <w:t xml:space="preserve">Identify specifically the people in your life or congregation who match the profile of verse 5 — religious form without transforming power — and obey the command of verse 5b:</w:t>
      </w:r>
      <w:r>
        <w:t xml:space="preserve"> </w:t>
      </w:r>
      <w:r>
        <w:t xml:space="preserve">“avoid such men as these.”</w:t>
      </w:r>
      <w:r>
        <w:t xml:space="preserve"> </w:t>
      </w:r>
      <w:r>
        <w:t xml:space="preserve">This is not a suggestion and it is not cruel. Paul does not call Timothy to a rehabilitation program for the formally religious; he calls him to separation. In practice this means: do not model your ministry after people who are doctrinally impressive but whose lives show no evidence of godliness-as-transformation; do not build your closest friendships around people who use the vocabulary of faith while showing no fruit of it; do not staff ministry positions with people who perform religiosity without submitting to Scripture’s authority over their lives. This is a pastoral and personal act of obedience, not a judgment of their soul.</w:t>
      </w:r>
    </w:p>
    <w:p>
      <w:pPr>
        <w:pStyle w:val="BodyText"/>
      </w:pPr>
      <w:r>
        <w:rPr>
          <w:b/>
          <w:bCs/>
        </w:rPr>
        <w:t xml:space="preserve">4. (Mind/Belief)</w:t>
      </w:r>
      <w:r>
        <w:t xml:space="preserve"> </w:t>
      </w:r>
      <w:r>
        <w:t xml:space="preserve">Take seriously Paul’s axiom in verse 12 —</w:t>
      </w:r>
      <w:r>
        <w:t xml:space="preserve"> </w:t>
      </w:r>
      <w:r>
        <w:t xml:space="preserve">“all who desire to live godly in Christ Jesus will be persecuted”</w:t>
      </w:r>
      <w:r>
        <w:t xml:space="preserve"> </w:t>
      </w:r>
      <w:r>
        <w:t xml:space="preserve">— as a present-tense, universal, non-negotiable feature of faithful Christian life, and stop treating its absence as a sign of God’s favor and its presence as a sign of God’s discipline. The pastor whose ministry is universally comfortable and entirely uncontested should be more troubled, not less. The Christian whose faith costs nothing in social, professional, or relational currency has not yet pressed the claims of Christ into the areas where they are genuinely costly. Persecution in Paul’s frame is not always imprisonment; it is the predictable friction that godly living generates in a world organized around ungodliness. Expect it, name it accurately when it arrives, and receive it as confirmation rather than confusion.</w:t>
      </w:r>
    </w:p>
    <w:p>
      <w:pPr>
        <w:pStyle w:val="BodyText"/>
      </w:pPr>
      <w:r>
        <w:rPr>
          <w:b/>
          <w:bCs/>
        </w:rPr>
        <w:t xml:space="preserve">5. (Will/Behavior)</w:t>
      </w:r>
      <w:r>
        <w:t xml:space="preserve"> </w:t>
      </w:r>
      <w:r>
        <w:t xml:space="preserve">Return to the specific Scriptures you were taught early — the ones you received from people whose lives matched their doctrine (v. 14) — and make the deliberate choice to</w:t>
      </w:r>
      <w:r>
        <w:t xml:space="preserve"> </w:t>
      </w:r>
      <w:r>
        <w:rPr>
          <w:i/>
          <w:iCs/>
        </w:rPr>
        <w:t xml:space="preserve">continue</w:t>
      </w:r>
      <w:r>
        <w:t xml:space="preserve"> </w:t>
      </w:r>
      <w:r>
        <w:t xml:space="preserve">in them rather than chasing theological novelty or experience-driven revision. Timothy is not called to advance beyond what he has learned but to remain in it with deepening conviction. This means: when a new theological trend, a popular teacher with a fresh framework, or a personal experience presses you toward revision of what you have been firmly convinced of from Scripture, the first move is not curiosity but stability — remain first, evaluate second. The danger is not that Timothy will miss something new; the danger is that he will abandon something true. Identify the trusted teachers in your own life whose doctrine and manner of life you have witnessed, and weight their input more heavily than voices whose lives you cannot see.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Timothy 3 establishes that the moral and doctrinal corruption of the last days is not a failure of God’s plan but its anticipated context — God is not surprised by what Paul describes, and neither should His people be. The chapter grounds the doctrine of Scripture in the most direct terms in the New Testament:</w:t>
      </w:r>
      <w:r>
        <w:t xml:space="preserve"> </w:t>
      </w:r>
      <w:r>
        <w:rPr>
          <w:i/>
          <w:iCs/>
        </w:rPr>
        <w:t xml:space="preserve">theopneustos</w:t>
      </w:r>
      <w:r>
        <w:t xml:space="preserve">, God-breathed, pointing not to the quality of human inspiration but to the origin of the text in the divine breath itself. This establishes that Scripture carries the authority, sufficiency, and reliability of God Himself — not as a human record of divine encounter but as God’s own word, given through human instruments, retaining its divine character in every part. The fourfold function of Scripture (profitable for doctrine, reproof, correction, training in righteousness) covers the full range of both cognitive formation and behavioral transformation — meaning the Bible is not merely an intellectual resource but a complete instrument of sanctification. And the goal —</w:t>
      </w:r>
      <w:r>
        <w:t xml:space="preserve"> </w:t>
      </w:r>
      <w:r>
        <w:t xml:space="preserve">“the man of God may be complete, equipped for every good work”</w:t>
      </w:r>
      <w:r>
        <w:t xml:space="preserve"> </w:t>
      </w:r>
      <w:r>
        <w:t xml:space="preserve">— is a theological claim about sufficiency without remainder: God has, in Scripture, provided everything necessary for the minister and the believer to do what God calls them to do.</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Timothy 3:16–17 is the primary</w:t>
      </w:r>
      <w:r>
        <w:t xml:space="preserve"> </w:t>
      </w:r>
      <w:r>
        <w:rPr>
          <w:i/>
          <w:iCs/>
        </w:rPr>
        <w:t xml:space="preserve">locus classicus</w:t>
      </w:r>
      <w:r>
        <w:t xml:space="preserve"> </w:t>
      </w:r>
      <w:r>
        <w:t xml:space="preserve">for the Reformed doctrine of the inspiration and sufficiency of Scripture — the first formal principle of the Reformation (</w:t>
      </w:r>
      <w:r>
        <w:rPr>
          <w:i/>
          <w:iCs/>
        </w:rPr>
        <w:t xml:space="preserve">sola scriptura</w:t>
      </w:r>
      <w:r>
        <w:t xml:space="preserve">). The Reformed tradition has always insisted that</w:t>
      </w:r>
      <w:r>
        <w:t xml:space="preserve"> </w:t>
      </w:r>
      <w:r>
        <w:rPr>
          <w:i/>
          <w:iCs/>
        </w:rPr>
        <w:t xml:space="preserve">sola scriptura</w:t>
      </w:r>
      <w:r>
        <w:t xml:space="preserve"> </w:t>
      </w:r>
      <w:r>
        <w:t xml:space="preserve">does not mean Scripture is the only authority but that it is the final and sufficient authority — which is precisely what Paul claims:</w:t>
      </w:r>
      <w:r>
        <w:t xml:space="preserve"> </w:t>
      </w:r>
      <w:r>
        <w:t xml:space="preserve">“complete, equipped for every good work,”</w:t>
      </w:r>
      <w:r>
        <w:t xml:space="preserve"> </w:t>
      </w:r>
      <w:r>
        <w:t xml:space="preserve">with nothing left unequipped. This chapter also exhibits the pattern of gospel motivation underlying Reformed application: Timothy is not called to endure by sheer moral resolve but by</w:t>
      </w:r>
      <w:r>
        <w:t xml:space="preserve"> </w:t>
      </w:r>
      <w:r>
        <w:rPr>
          <w:i/>
          <w:iCs/>
        </w:rPr>
        <w:t xml:space="preserve">remaining in what he has received</w:t>
      </w:r>
      <w:r>
        <w:t xml:space="preserve"> </w:t>
      </w:r>
      <w:r>
        <w:t xml:space="preserve">— the grace-given deposit of apostolic teaching grounded in Scripture. The call to continuance (v. 14) is not a bare imperative; it is grounded in the character of the One who breathed the Scripture out, the trustworthiness of those from whom Timothy received it (v. 14b), and its proven power to give wisdom for salvation through faith in Christ Jesus (v. 15). The chapter thus illustrates the Reformed conviction that faithful ministry is not heroic self-effort but steady confidence in the means of grace God has provided — and Scripture is the primary among those means.</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world is not getting better, the false teachers are not going away, and the persecution is not going to stop — and none of that is a surprise, because God told you to expect exactly this. What God has given you for every condition you will face is not a strategy or a movement or a cultural moment — it is His own breathed-out word, sufficient to make you complete and equipped for every single thing He calls you to do. Stay in it. Continue in it. That is the assignment.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vice catalog (vv. 2–5) as a description of secular culture rather than the visible church.</w:t>
      </w:r>
      <w:r>
        <w:t xml:space="preserve"> </w:t>
      </w:r>
      <w:r>
        <w:t xml:space="preserve">This is the most common and most damaging misreading. The people Paul describes have</w:t>
      </w:r>
      <w:r>
        <w:t xml:space="preserve"> </w:t>
      </w:r>
      <w:r>
        <w:t xml:space="preserve">“a form of godliness”</w:t>
      </w:r>
      <w:r>
        <w:t xml:space="preserve"> </w:t>
      </w:r>
      <w:r>
        <w:t xml:space="preserve">— they are in the room, using the vocabulary, attending the services. Preaching this passage as social commentary on moral decline outside the church allows every hearer to locate the danger</w:t>
      </w:r>
      <w:r>
        <w:t xml:space="preserve"> </w:t>
      </w:r>
      <w:r>
        <w:t xml:space="preserve">“out there”</w:t>
      </w:r>
      <w:r>
        <w:t xml:space="preserve"> </w:t>
      </w:r>
      <w:r>
        <w:t xml:space="preserve">and miss the warning entirely. The passage is a mirror, not a window.</w:t>
      </w:r>
    </w:p>
    <w:p>
      <w:pPr>
        <w:numPr>
          <w:ilvl w:val="0"/>
          <w:numId w:val="1002"/>
        </w:numPr>
      </w:pPr>
      <w:r>
        <w:rPr>
          <w:b/>
          <w:bCs/>
        </w:rPr>
        <w:t xml:space="preserve">Softening</w:t>
      </w:r>
      <w:r>
        <w:rPr>
          <w:b/>
          <w:bCs/>
        </w:rPr>
        <w:t xml:space="preserve"> </w:t>
      </w:r>
      <w:r>
        <w:rPr>
          <w:b/>
          <w:bCs/>
        </w:rPr>
        <w:t xml:space="preserve">“avoid such men as these”</w:t>
      </w:r>
      <w:r>
        <w:rPr>
          <w:b/>
          <w:bCs/>
        </w:rPr>
        <w:t xml:space="preserve"> </w:t>
      </w:r>
      <w:r>
        <w:rPr>
          <w:b/>
          <w:bCs/>
        </w:rPr>
        <w:t xml:space="preserve">(v. 5b) into a call for patient engagement or gracious dialogue.</w:t>
      </w:r>
      <w:r>
        <w:t xml:space="preserve"> </w:t>
      </w:r>
      <w:r>
        <w:t xml:space="preserve">The command is</w:t>
      </w:r>
      <w:r>
        <w:t xml:space="preserve"> </w:t>
      </w:r>
      <w:r>
        <w:rPr>
          <w:i/>
          <w:iCs/>
        </w:rPr>
        <w:t xml:space="preserve">apotrepou</w:t>
      </w:r>
      <w:r>
        <w:t xml:space="preserve"> </w:t>
      </w:r>
      <w:r>
        <w:t xml:space="preserve">— turn away, avoid. Paul does not call Timothy to a rehabilitation program. Softening this to something more palatable (</w:t>
      </w:r>
      <w:r>
        <w:t xml:space="preserve">“of course, we should engage them lovingly”</w:t>
      </w:r>
      <w:r>
        <w:t xml:space="preserve">) imports a sentiment the text does not contain and neuters the practical protection the command is designed to provide. Acknowledge the pastoral complexity of identification, but do not dilute the command itself.</w:t>
      </w:r>
    </w:p>
    <w:p>
      <w:pPr>
        <w:numPr>
          <w:ilvl w:val="0"/>
          <w:numId w:val="1002"/>
        </w:numPr>
      </w:pPr>
      <w:r>
        <w:rPr>
          <w:b/>
          <w:bCs/>
        </w:rPr>
        <w:t xml:space="preserve">Preaching verse 16 as a theological proposition to affirm rather than a pastoral lifeline to grasp.</w:t>
      </w:r>
      <w:r>
        <w:t xml:space="preserve"> </w:t>
      </w:r>
      <w:r>
        <w:t xml:space="preserve">“All Scripture is God-breathed”</w:t>
      </w:r>
      <w:r>
        <w:t xml:space="preserve"> </w:t>
      </w:r>
      <w:r>
        <w:t xml:space="preserve">in its context is not a creedal statement for confessional accuracy — it is the ground Paul gives Timothy for why he should</w:t>
      </w:r>
      <w:r>
        <w:t xml:space="preserve"> </w:t>
      </w:r>
      <w:r>
        <w:rPr>
          <w:i/>
          <w:iCs/>
        </w:rPr>
        <w:t xml:space="preserve">remain</w:t>
      </w:r>
      <w:r>
        <w:t xml:space="preserve"> </w:t>
      </w:r>
      <w:r>
        <w:t xml:space="preserve">when everything around him is deteriorating. The doctrine of inspiration is given here in service of pastoral perseverance, not systematic theology. Preach it as a lifeline, not a bullet point.</w:t>
      </w:r>
    </w:p>
    <w:p>
      <w:pPr>
        <w:numPr>
          <w:ilvl w:val="0"/>
          <w:numId w:val="1002"/>
        </w:numPr>
      </w:pPr>
      <w:r>
        <w:rPr>
          <w:b/>
          <w:bCs/>
        </w:rPr>
        <w:t xml:space="preserve">Treating</w:t>
      </w:r>
      <w:r>
        <w:rPr>
          <w:b/>
          <w:bCs/>
        </w:rPr>
        <w:t xml:space="preserve"> </w:t>
      </w:r>
      <w:r>
        <w:rPr>
          <w:b/>
          <w:bCs/>
        </w:rPr>
        <w:t xml:space="preserve">“the last days”</w:t>
      </w:r>
      <w:r>
        <w:rPr>
          <w:b/>
          <w:bCs/>
        </w:rPr>
        <w:t xml:space="preserve"> </w:t>
      </w:r>
      <w:r>
        <w:rPr>
          <w:b/>
          <w:bCs/>
        </w:rPr>
        <w:t xml:space="preserve">(v. 1) as primarily future, thereby creating pastoral distance from the text.</w:t>
      </w:r>
      <w:r>
        <w:t xml:space="preserve"> </w:t>
      </w:r>
      <w:r>
        <w:t xml:space="preserve">If the difficult times are coming in some future tribulation period, Timothy’s present circumstances are not fully addressed and the modern reader is even further removed. The entire pastoral force of the chapter depends on the</w:t>
      </w:r>
      <w:r>
        <w:t xml:space="preserve"> </w:t>
      </w:r>
      <w:r>
        <w:t xml:space="preserve">“last days”</w:t>
      </w:r>
      <w:r>
        <w:t xml:space="preserve"> </w:t>
      </w:r>
      <w:r>
        <w:t xml:space="preserve">being now — the inter-advent age in which every generation of believers has lived since Pentecost. Establish this early or the applications will have no grip.</w:t>
      </w:r>
    </w:p>
    <w:p>
      <w:pPr>
        <w:numPr>
          <w:ilvl w:val="0"/>
          <w:numId w:val="1002"/>
        </w:numPr>
      </w:pPr>
      <w:r>
        <w:rPr>
          <w:b/>
          <w:bCs/>
        </w:rPr>
        <w:t xml:space="preserve">Turning Paul’s example (vv. 10–11) into a celebrity biography rather than a structural counter-pattern.</w:t>
      </w:r>
      <w:r>
        <w:t xml:space="preserve"> </w:t>
      </w:r>
      <w:r>
        <w:t xml:space="preserve">Paul is not asking Timothy to admire him — he is showing Timothy that the pattern of doctrine-plus-life-plus-persecution is reproducible and has been sustained in his own case by divine deliverance (</w:t>
      </w:r>
      <w:r>
        <w:t xml:space="preserve">“from them all the Lord rescued me,”</w:t>
      </w:r>
      <w:r>
        <w:t xml:space="preserve"> </w:t>
      </w:r>
      <w:r>
        <w:t xml:space="preserve">v. 11). The point is not Pauline heroism but Pauline testimony to God’s faithfulness through the pattern. Preach the pattern and the Deliverer, not the preacher.</w:t>
      </w:r>
    </w:p>
    <w:p>
      <w:pPr>
        <w:numPr>
          <w:ilvl w:val="0"/>
          <w:numId w:val="1002"/>
        </w:numPr>
      </w:pPr>
      <w:r>
        <w:rPr>
          <w:b/>
          <w:bCs/>
        </w:rPr>
        <w:t xml:space="preserve">Preaching verse 17 (</w:t>
      </w:r>
      <w:r>
        <w:rPr>
          <w:b/>
          <w:bCs/>
        </w:rPr>
        <w:t xml:space="preserve">“equipped for every good work”</w:t>
      </w:r>
      <w:r>
        <w:rPr>
          <w:b/>
          <w:bCs/>
        </w:rPr>
        <w:t xml:space="preserve">) as a proof text for expository preaching methodology rather than as a comprehensive claim about Scripture’s sufficiency for life and ministry.</w:t>
      </w:r>
      <w:r>
        <w:t xml:space="preserve"> </w:t>
      </w:r>
      <w:r>
        <w:t xml:space="preserve">The verse is frequently weaponized in preaching conferences as a mandate for a particular homiletical style. Paul’s claim is far broader — it is a claim about the total equipping of the man of God for the total range of his calling, by the total witness of God-breathed Scripture. Preach the sufficiency, not the methodology.</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2026-07-14T21:08:20Z</dcterms:created>
  <dcterms:modified xsi:type="dcterms:W3CDTF">2026-07-14T21:08:20Z</dcterms:modified>
</cp:coreProperties>
</file>

<file path=docProps/custom.xml><?xml version="1.0" encoding="utf-8"?>
<Properties xmlns="http://schemas.openxmlformats.org/officeDocument/2006/custom-properties" xmlns:vt="http://schemas.openxmlformats.org/officeDocument/2006/docPropsVTypes"/>
</file>